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64" w:rsidRDefault="00430F64" w:rsidP="00430F64">
      <w:pPr>
        <w:jc w:val="center"/>
        <w:rPr>
          <w:sz w:val="30"/>
          <w:szCs w:val="30"/>
        </w:rPr>
      </w:pPr>
      <w:bookmarkStart w:id="0" w:name="_GoBack"/>
      <w:bookmarkEnd w:id="0"/>
      <w:r w:rsidRPr="00430F64">
        <w:rPr>
          <w:sz w:val="30"/>
          <w:szCs w:val="30"/>
        </w:rPr>
        <w:t>Processo de aquisição de arma de fogo</w:t>
      </w:r>
    </w:p>
    <w:p w:rsidR="00430F64" w:rsidRPr="00430F64" w:rsidRDefault="00430F64" w:rsidP="00430F64">
      <w:pPr>
        <w:jc w:val="center"/>
        <w:rPr>
          <w:sz w:val="30"/>
          <w:szCs w:val="30"/>
        </w:rPr>
      </w:pPr>
    </w:p>
    <w:p w:rsidR="00C4419C" w:rsidRDefault="00015D4D" w:rsidP="00015D4D">
      <w:pPr>
        <w:pStyle w:val="PargrafodaLista"/>
        <w:numPr>
          <w:ilvl w:val="0"/>
          <w:numId w:val="1"/>
        </w:numPr>
      </w:pPr>
      <w:r>
        <w:t>Fazer tratativa de compra com a loja/fabrica da arma;</w:t>
      </w:r>
    </w:p>
    <w:p w:rsidR="00015D4D" w:rsidRDefault="00015D4D" w:rsidP="00015D4D">
      <w:pPr>
        <w:pStyle w:val="PargrafodaLista"/>
        <w:numPr>
          <w:ilvl w:val="0"/>
          <w:numId w:val="1"/>
        </w:numPr>
      </w:pPr>
      <w:r>
        <w:t>Solicitar autorização de compra e porte de arma ao comandante da OBM conforme modelo</w:t>
      </w:r>
      <w:r w:rsidR="000A100E">
        <w:t xml:space="preserve"> da portaria;</w:t>
      </w:r>
    </w:p>
    <w:p w:rsidR="00015D4D" w:rsidRDefault="000A100E" w:rsidP="00015D4D">
      <w:pPr>
        <w:pStyle w:val="PargrafodaLista"/>
        <w:numPr>
          <w:ilvl w:val="0"/>
          <w:numId w:val="1"/>
        </w:numPr>
      </w:pPr>
      <w:r>
        <w:t>Após autorização publicada em BR, solicitar nota fiscal contendo todos os detalhes da arma. A nota fiscal deve ter principalmente o número de série da arma;</w:t>
      </w:r>
    </w:p>
    <w:p w:rsidR="00015D4D" w:rsidRDefault="000A100E" w:rsidP="00015D4D">
      <w:pPr>
        <w:pStyle w:val="PargrafodaLista"/>
        <w:numPr>
          <w:ilvl w:val="0"/>
          <w:numId w:val="1"/>
        </w:numPr>
      </w:pPr>
      <w:r>
        <w:t>Enviar nota fiscal, via eDOC, para a BM-2;</w:t>
      </w:r>
    </w:p>
    <w:p w:rsidR="000A100E" w:rsidRDefault="000A100E" w:rsidP="00015D4D">
      <w:pPr>
        <w:pStyle w:val="PargrafodaLista"/>
        <w:numPr>
          <w:ilvl w:val="0"/>
          <w:numId w:val="1"/>
        </w:numPr>
      </w:pPr>
      <w:r>
        <w:t>A nota fiscal será publicada em BR pela BM-2.</w:t>
      </w:r>
    </w:p>
    <w:p w:rsidR="000A100E" w:rsidRDefault="000A100E" w:rsidP="00015D4D">
      <w:pPr>
        <w:pStyle w:val="PargrafodaLista"/>
        <w:numPr>
          <w:ilvl w:val="0"/>
          <w:numId w:val="1"/>
        </w:numPr>
      </w:pPr>
      <w:r>
        <w:t>Após publicação, deverá ser enviado o processo de Cadastro de Arma de Fogo no SIGMA para a BM-2 na seguinte ordem:</w:t>
      </w:r>
    </w:p>
    <w:p w:rsidR="000A100E" w:rsidRDefault="000A100E" w:rsidP="000A100E">
      <w:pPr>
        <w:pStyle w:val="PargrafodaLista"/>
        <w:numPr>
          <w:ilvl w:val="1"/>
          <w:numId w:val="1"/>
        </w:numPr>
      </w:pPr>
      <w:r>
        <w:t>Capa do processo;</w:t>
      </w:r>
    </w:p>
    <w:p w:rsidR="000A100E" w:rsidRDefault="000A100E" w:rsidP="000A100E">
      <w:pPr>
        <w:pStyle w:val="PargrafodaLista"/>
        <w:numPr>
          <w:ilvl w:val="1"/>
          <w:numId w:val="1"/>
        </w:numPr>
      </w:pPr>
      <w:r>
        <w:t>Nota fiscal da arma</w:t>
      </w:r>
    </w:p>
    <w:p w:rsidR="000A100E" w:rsidRDefault="000A100E" w:rsidP="000A100E">
      <w:pPr>
        <w:pStyle w:val="PargrafodaLista"/>
        <w:numPr>
          <w:ilvl w:val="1"/>
          <w:numId w:val="1"/>
        </w:numPr>
      </w:pPr>
      <w:r>
        <w:t>Anexo F1 ficha SIGMA</w:t>
      </w:r>
    </w:p>
    <w:p w:rsidR="000A100E" w:rsidRDefault="000A100E" w:rsidP="000A100E">
      <w:pPr>
        <w:pStyle w:val="PargrafodaLista"/>
        <w:numPr>
          <w:ilvl w:val="1"/>
          <w:numId w:val="1"/>
        </w:numPr>
      </w:pPr>
      <w:r>
        <w:t>Boleto GRU com comprovante de pagamento</w:t>
      </w:r>
    </w:p>
    <w:p w:rsidR="000A100E" w:rsidRDefault="000A100E" w:rsidP="000A100E">
      <w:pPr>
        <w:pStyle w:val="PargrafodaLista"/>
        <w:numPr>
          <w:ilvl w:val="1"/>
          <w:numId w:val="1"/>
        </w:numPr>
      </w:pPr>
      <w:r>
        <w:t>BR da publicação da nota fiscal com todos os dados em destaque</w:t>
      </w:r>
    </w:p>
    <w:p w:rsidR="000A100E" w:rsidRDefault="000A100E" w:rsidP="000A100E">
      <w:pPr>
        <w:pStyle w:val="PargrafodaLista"/>
        <w:numPr>
          <w:ilvl w:val="1"/>
          <w:numId w:val="1"/>
        </w:numPr>
      </w:pPr>
      <w:r>
        <w:t>Funcional</w:t>
      </w:r>
    </w:p>
    <w:p w:rsidR="000A100E" w:rsidRDefault="000A100E" w:rsidP="000A100E">
      <w:pPr>
        <w:pStyle w:val="PargrafodaLista"/>
        <w:numPr>
          <w:ilvl w:val="1"/>
          <w:numId w:val="1"/>
        </w:numPr>
      </w:pPr>
      <w:r>
        <w:t>Comprovante de residência atualizado</w:t>
      </w:r>
    </w:p>
    <w:p w:rsidR="000A100E" w:rsidRDefault="00430F64" w:rsidP="000A100E">
      <w:pPr>
        <w:pStyle w:val="PargrafodaLista"/>
        <w:numPr>
          <w:ilvl w:val="0"/>
          <w:numId w:val="1"/>
        </w:numPr>
      </w:pPr>
      <w:r>
        <w:t>O processo é cadastrado em um controle da BM-2 e enviado para o exército. O exército cadastra a arma no sistema deles. Esta parte do processo pode demorar de 30 a 90 dias.</w:t>
      </w:r>
    </w:p>
    <w:p w:rsidR="00430F64" w:rsidRDefault="00430F64" w:rsidP="000A100E">
      <w:pPr>
        <w:pStyle w:val="PargrafodaLista"/>
        <w:numPr>
          <w:ilvl w:val="0"/>
          <w:numId w:val="1"/>
        </w:numPr>
      </w:pPr>
      <w:r>
        <w:t>Após o retorno do exército, é publicado no BR o cadastro da arma.</w:t>
      </w:r>
    </w:p>
    <w:p w:rsidR="00430F64" w:rsidRDefault="00430F64" w:rsidP="000A100E">
      <w:pPr>
        <w:pStyle w:val="PargrafodaLista"/>
        <w:numPr>
          <w:ilvl w:val="0"/>
          <w:numId w:val="1"/>
        </w:numPr>
      </w:pPr>
      <w:r>
        <w:t>Após a publicação, é confeccionado o CRAF da arma e enviado para a assinatura do CMDT Geral.</w:t>
      </w:r>
    </w:p>
    <w:p w:rsidR="00430F64" w:rsidRDefault="00430F64" w:rsidP="000A100E">
      <w:pPr>
        <w:pStyle w:val="PargrafodaLista"/>
        <w:numPr>
          <w:ilvl w:val="0"/>
          <w:numId w:val="1"/>
        </w:numPr>
      </w:pPr>
      <w:r>
        <w:t>Após assinatura, é entregue o CRAF para o militar solicitante e com o CRAF o militar poderá retirar a sua arma ou solicitar o envio.</w:t>
      </w:r>
    </w:p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/>
    <w:p w:rsidR="00813445" w:rsidRDefault="00813445" w:rsidP="00813445">
      <w:pPr>
        <w:jc w:val="center"/>
        <w:rPr>
          <w:sz w:val="30"/>
          <w:szCs w:val="30"/>
        </w:rPr>
      </w:pPr>
      <w:r w:rsidRPr="00430F64">
        <w:rPr>
          <w:sz w:val="30"/>
          <w:szCs w:val="30"/>
        </w:rPr>
        <w:lastRenderedPageBreak/>
        <w:t xml:space="preserve">Processo de </w:t>
      </w:r>
      <w:r>
        <w:rPr>
          <w:sz w:val="30"/>
          <w:szCs w:val="30"/>
        </w:rPr>
        <w:t>transferência de</w:t>
      </w:r>
      <w:r w:rsidRPr="00430F64">
        <w:rPr>
          <w:sz w:val="30"/>
          <w:szCs w:val="30"/>
        </w:rPr>
        <w:t xml:space="preserve"> arma de fogo</w:t>
      </w:r>
      <w:r w:rsidR="00977751">
        <w:rPr>
          <w:sz w:val="30"/>
          <w:szCs w:val="30"/>
        </w:rPr>
        <w:t xml:space="preserve"> SIGMA para SIGMA</w:t>
      </w:r>
    </w:p>
    <w:p w:rsidR="00813445" w:rsidRPr="00430F64" w:rsidRDefault="00813445" w:rsidP="00813445">
      <w:pPr>
        <w:jc w:val="center"/>
        <w:rPr>
          <w:sz w:val="30"/>
          <w:szCs w:val="30"/>
        </w:rPr>
      </w:pPr>
    </w:p>
    <w:p w:rsidR="00813445" w:rsidRDefault="00813445" w:rsidP="00813445">
      <w:pPr>
        <w:pStyle w:val="PargrafodaLista"/>
        <w:numPr>
          <w:ilvl w:val="0"/>
          <w:numId w:val="2"/>
        </w:numPr>
      </w:pPr>
      <w:r>
        <w:t xml:space="preserve">Fazer tratativa de </w:t>
      </w:r>
      <w:r w:rsidR="00977751">
        <w:t>transferência com o militar</w:t>
      </w:r>
      <w:r>
        <w:t>;</w:t>
      </w:r>
    </w:p>
    <w:p w:rsidR="00813445" w:rsidRDefault="00813445" w:rsidP="00813445">
      <w:pPr>
        <w:pStyle w:val="PargrafodaLista"/>
        <w:numPr>
          <w:ilvl w:val="0"/>
          <w:numId w:val="2"/>
        </w:numPr>
      </w:pPr>
      <w:r>
        <w:t xml:space="preserve">Solicitar autorização de </w:t>
      </w:r>
      <w:r w:rsidR="00977751">
        <w:t>aquisição</w:t>
      </w:r>
      <w:r>
        <w:t xml:space="preserve"> e porte de arma</w:t>
      </w:r>
      <w:r w:rsidR="00977751">
        <w:t xml:space="preserve"> por transferência</w:t>
      </w:r>
      <w:r>
        <w:t xml:space="preserve"> ao comandante da OBM conforme modelo da portaria;</w:t>
      </w:r>
    </w:p>
    <w:p w:rsidR="00813445" w:rsidRDefault="00813445" w:rsidP="00813445">
      <w:pPr>
        <w:pStyle w:val="PargrafodaLista"/>
        <w:numPr>
          <w:ilvl w:val="0"/>
          <w:numId w:val="2"/>
        </w:numPr>
      </w:pPr>
      <w:r>
        <w:t>Após publicação</w:t>
      </w:r>
      <w:r w:rsidR="00977751">
        <w:t xml:space="preserve"> da autorização</w:t>
      </w:r>
      <w:r>
        <w:t xml:space="preserve">, deverá ser enviado o processo de </w:t>
      </w:r>
      <w:r w:rsidR="00977751">
        <w:t>Transferência</w:t>
      </w:r>
      <w:r>
        <w:t xml:space="preserve"> de Arma de Fogo no SIGMA para a BM-2 na seguinte ordem:</w:t>
      </w:r>
    </w:p>
    <w:p w:rsidR="00813445" w:rsidRDefault="00813445" w:rsidP="00813445">
      <w:pPr>
        <w:pStyle w:val="PargrafodaLista"/>
        <w:numPr>
          <w:ilvl w:val="1"/>
          <w:numId w:val="2"/>
        </w:numPr>
      </w:pPr>
      <w:r>
        <w:t>Capa do processo;</w:t>
      </w:r>
    </w:p>
    <w:p w:rsidR="00813445" w:rsidRDefault="00813445" w:rsidP="00813445">
      <w:pPr>
        <w:pStyle w:val="PargrafodaLista"/>
        <w:numPr>
          <w:ilvl w:val="1"/>
          <w:numId w:val="2"/>
        </w:numPr>
      </w:pPr>
      <w:r>
        <w:t xml:space="preserve">Anexo </w:t>
      </w:r>
      <w:r w:rsidR="00977751">
        <w:t>L</w:t>
      </w:r>
      <w:r w:rsidR="00F7394E">
        <w:t xml:space="preserve"> – Requerimento de transferência</w:t>
      </w:r>
      <w:r>
        <w:t xml:space="preserve"> SIGMA</w:t>
      </w:r>
      <w:r w:rsidR="00977751">
        <w:t xml:space="preserve"> para SIGMA</w:t>
      </w:r>
    </w:p>
    <w:p w:rsidR="00813445" w:rsidRDefault="00813445" w:rsidP="00813445">
      <w:pPr>
        <w:pStyle w:val="PargrafodaLista"/>
        <w:numPr>
          <w:ilvl w:val="1"/>
          <w:numId w:val="2"/>
        </w:numPr>
      </w:pPr>
      <w:r>
        <w:t>Boleto GRU com comprovante de pagamento</w:t>
      </w:r>
    </w:p>
    <w:p w:rsidR="00813445" w:rsidRDefault="00813445" w:rsidP="00813445">
      <w:pPr>
        <w:pStyle w:val="PargrafodaLista"/>
        <w:numPr>
          <w:ilvl w:val="1"/>
          <w:numId w:val="2"/>
        </w:numPr>
      </w:pPr>
      <w:r>
        <w:t xml:space="preserve">BR da publicação da </w:t>
      </w:r>
      <w:r w:rsidR="00977751">
        <w:t>autorização</w:t>
      </w:r>
      <w:r>
        <w:t xml:space="preserve"> com todos os dados em destaque</w:t>
      </w:r>
    </w:p>
    <w:p w:rsidR="00813445" w:rsidRDefault="00813445" w:rsidP="00813445">
      <w:pPr>
        <w:pStyle w:val="PargrafodaLista"/>
        <w:numPr>
          <w:ilvl w:val="1"/>
          <w:numId w:val="2"/>
        </w:numPr>
      </w:pPr>
      <w:r>
        <w:t>Funcional</w:t>
      </w:r>
      <w:r w:rsidR="00977751">
        <w:t xml:space="preserve"> do adquirente</w:t>
      </w:r>
    </w:p>
    <w:p w:rsidR="00813445" w:rsidRDefault="00813445" w:rsidP="00813445">
      <w:pPr>
        <w:pStyle w:val="PargrafodaLista"/>
        <w:numPr>
          <w:ilvl w:val="1"/>
          <w:numId w:val="2"/>
        </w:numPr>
      </w:pPr>
      <w:r>
        <w:t>Comprovante de residência atualizado</w:t>
      </w:r>
    </w:p>
    <w:p w:rsidR="00813445" w:rsidRDefault="00813445" w:rsidP="00813445">
      <w:pPr>
        <w:pStyle w:val="PargrafodaLista"/>
        <w:numPr>
          <w:ilvl w:val="0"/>
          <w:numId w:val="2"/>
        </w:numPr>
      </w:pPr>
      <w:r>
        <w:t>O processo é cadastrado em um controle da BM-2 e enviado para o exército. O exército cadastra a arma no sistema deles. Esta parte do processo pode demorar de 30 a 90 dias.</w:t>
      </w:r>
    </w:p>
    <w:p w:rsidR="00813445" w:rsidRDefault="00813445" w:rsidP="00813445">
      <w:pPr>
        <w:pStyle w:val="PargrafodaLista"/>
        <w:numPr>
          <w:ilvl w:val="0"/>
          <w:numId w:val="2"/>
        </w:numPr>
      </w:pPr>
      <w:r>
        <w:t xml:space="preserve">Após o retorno do exército, é publicado no BR </w:t>
      </w:r>
      <w:r w:rsidR="00F7394E">
        <w:t>a transferência</w:t>
      </w:r>
      <w:r>
        <w:t xml:space="preserve"> da arma.</w:t>
      </w:r>
    </w:p>
    <w:p w:rsidR="00813445" w:rsidRDefault="00813445" w:rsidP="00813445">
      <w:pPr>
        <w:pStyle w:val="PargrafodaLista"/>
        <w:numPr>
          <w:ilvl w:val="0"/>
          <w:numId w:val="2"/>
        </w:numPr>
      </w:pPr>
      <w:r>
        <w:t>Após a publicação, é confeccionado o CRAF da arma e enviado para a assinatura do CMDT Geral.</w:t>
      </w:r>
    </w:p>
    <w:p w:rsidR="00813445" w:rsidRDefault="00813445" w:rsidP="00813445">
      <w:pPr>
        <w:pStyle w:val="PargrafodaLista"/>
        <w:numPr>
          <w:ilvl w:val="0"/>
          <w:numId w:val="2"/>
        </w:numPr>
      </w:pPr>
      <w:r>
        <w:t>Após assinatura, é entregue o CRAF para o militar solicitante e com o CRAF o militar poderá retirar a sua arma ou solicitar o envio.</w:t>
      </w:r>
    </w:p>
    <w:p w:rsidR="00813445" w:rsidRDefault="00813445" w:rsidP="00813445"/>
    <w:p w:rsidR="00015D4D" w:rsidRPr="00015D4D" w:rsidRDefault="00015D4D" w:rsidP="00015D4D"/>
    <w:sectPr w:rsidR="00015D4D" w:rsidRPr="00015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5A7"/>
    <w:multiLevelType w:val="hybridMultilevel"/>
    <w:tmpl w:val="0FEA09F2"/>
    <w:lvl w:ilvl="0" w:tplc="C772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4EAA"/>
    <w:multiLevelType w:val="hybridMultilevel"/>
    <w:tmpl w:val="0FEA09F2"/>
    <w:lvl w:ilvl="0" w:tplc="C772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4D"/>
    <w:rsid w:val="00015D4D"/>
    <w:rsid w:val="000A100E"/>
    <w:rsid w:val="00430F64"/>
    <w:rsid w:val="005F5AC9"/>
    <w:rsid w:val="007B136E"/>
    <w:rsid w:val="00813445"/>
    <w:rsid w:val="00977751"/>
    <w:rsid w:val="00CD4EEB"/>
    <w:rsid w:val="00F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1148-19F6-4AE5-A858-468705E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Matheus de Souza Neiva</dc:creator>
  <cp:keywords/>
  <dc:description/>
  <cp:lastModifiedBy>Wilson Pereira de Freitas</cp:lastModifiedBy>
  <cp:revision>1</cp:revision>
  <dcterms:created xsi:type="dcterms:W3CDTF">2021-08-31T13:07:00Z</dcterms:created>
  <dcterms:modified xsi:type="dcterms:W3CDTF">2021-09-10T19:37:00Z</dcterms:modified>
</cp:coreProperties>
</file>